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A2D34" w14:textId="4684FCFB" w:rsidR="00267F87" w:rsidRDefault="00267F87"/>
    <w:p w14:paraId="0A57B0CC" w14:textId="77777777" w:rsidR="00267F87" w:rsidRPr="002A471F" w:rsidRDefault="00267F87" w:rsidP="00267F87">
      <w:pPr>
        <w:jc w:val="center"/>
        <w:rPr>
          <w:rFonts w:ascii="Castellar" w:hAnsi="Castellar"/>
          <w:b/>
          <w:sz w:val="138"/>
          <w:szCs w:val="138"/>
        </w:rPr>
      </w:pPr>
      <w:r w:rsidRPr="002A471F">
        <w:rPr>
          <w:rFonts w:ascii="Castellar" w:hAnsi="Castellar"/>
          <w:b/>
          <w:sz w:val="138"/>
          <w:szCs w:val="138"/>
        </w:rPr>
        <w:t>Home learning</w:t>
      </w:r>
    </w:p>
    <w:p w14:paraId="6126264C" w14:textId="77777777" w:rsidR="00267F87" w:rsidRDefault="00267F87" w:rsidP="00267F87">
      <w:pPr>
        <w:jc w:val="center"/>
        <w:rPr>
          <w:rFonts w:ascii="Castellar" w:hAnsi="Castellar"/>
          <w:sz w:val="28"/>
          <w:szCs w:val="28"/>
        </w:rPr>
      </w:pPr>
      <w:r>
        <w:rPr>
          <w:rFonts w:ascii="Castellar" w:hAnsi="Castellar"/>
          <w:sz w:val="28"/>
          <w:szCs w:val="28"/>
        </w:rPr>
        <w:t>Shenley brook end school</w:t>
      </w:r>
    </w:p>
    <w:p w14:paraId="0F98278D" w14:textId="77777777" w:rsidR="00267F87" w:rsidRDefault="00267F87" w:rsidP="00267F87">
      <w:pPr>
        <w:jc w:val="center"/>
        <w:rPr>
          <w:rFonts w:ascii="Castellar" w:hAnsi="Castellar"/>
          <w:sz w:val="28"/>
          <w:szCs w:val="28"/>
        </w:rPr>
      </w:pPr>
    </w:p>
    <w:tbl>
      <w:tblPr>
        <w:tblStyle w:val="TableGrid"/>
        <w:tblW w:w="8642" w:type="dxa"/>
        <w:tblLook w:val="04A0" w:firstRow="1" w:lastRow="0" w:firstColumn="1" w:lastColumn="0" w:noHBand="0" w:noVBand="1"/>
      </w:tblPr>
      <w:tblGrid>
        <w:gridCol w:w="8642"/>
      </w:tblGrid>
      <w:tr w:rsidR="00267F87" w14:paraId="15A9C8E3" w14:textId="77777777" w:rsidTr="00E74F99">
        <w:tc>
          <w:tcPr>
            <w:tcW w:w="8642" w:type="dxa"/>
          </w:tcPr>
          <w:p w14:paraId="5B31FBF3" w14:textId="6B13D816" w:rsidR="00267F87" w:rsidRDefault="00267F87" w:rsidP="00E74F99">
            <w:pPr>
              <w:rPr>
                <w:rFonts w:cstheme="minorHAnsi"/>
                <w:sz w:val="28"/>
                <w:szCs w:val="28"/>
              </w:rPr>
            </w:pPr>
            <w:r w:rsidRPr="005D6F1B">
              <w:rPr>
                <w:rFonts w:cstheme="minorHAnsi"/>
                <w:b/>
                <w:sz w:val="28"/>
                <w:szCs w:val="28"/>
              </w:rPr>
              <w:t>SUBJECT</w:t>
            </w:r>
            <w:r>
              <w:rPr>
                <w:rFonts w:cstheme="minorHAnsi"/>
                <w:sz w:val="28"/>
                <w:szCs w:val="28"/>
              </w:rPr>
              <w:t xml:space="preserve">: - </w:t>
            </w:r>
            <w:r>
              <w:rPr>
                <w:rFonts w:cstheme="minorHAnsi"/>
                <w:sz w:val="28"/>
                <w:szCs w:val="28"/>
              </w:rPr>
              <w:t>Soci</w:t>
            </w:r>
            <w:r>
              <w:rPr>
                <w:rFonts w:cstheme="minorHAnsi"/>
                <w:sz w:val="28"/>
                <w:szCs w:val="28"/>
              </w:rPr>
              <w:t>ology – S</w:t>
            </w:r>
            <w:r>
              <w:rPr>
                <w:rFonts w:cstheme="minorHAnsi"/>
                <w:sz w:val="28"/>
                <w:szCs w:val="28"/>
              </w:rPr>
              <w:t>tratification &amp; Differentiation</w:t>
            </w:r>
          </w:p>
          <w:p w14:paraId="279B8E2B" w14:textId="77777777" w:rsidR="00267F87" w:rsidRDefault="00267F87" w:rsidP="00E74F99">
            <w:pPr>
              <w:rPr>
                <w:rFonts w:cstheme="minorHAnsi"/>
                <w:sz w:val="28"/>
                <w:szCs w:val="28"/>
              </w:rPr>
            </w:pPr>
          </w:p>
        </w:tc>
      </w:tr>
      <w:tr w:rsidR="00267F87" w14:paraId="15DDF3BF" w14:textId="77777777" w:rsidTr="00E74F99">
        <w:tc>
          <w:tcPr>
            <w:tcW w:w="8642" w:type="dxa"/>
          </w:tcPr>
          <w:p w14:paraId="2D8C67F6" w14:textId="77777777" w:rsidR="00267F87" w:rsidRDefault="00267F87" w:rsidP="00E74F99">
            <w:pPr>
              <w:rPr>
                <w:rFonts w:cstheme="minorHAnsi"/>
                <w:sz w:val="28"/>
                <w:szCs w:val="28"/>
              </w:rPr>
            </w:pPr>
            <w:r>
              <w:rPr>
                <w:rFonts w:cstheme="minorHAnsi"/>
                <w:sz w:val="28"/>
                <w:szCs w:val="28"/>
              </w:rPr>
              <w:t>To help extend your own learning over this half term, why not try to work through the tasks below:</w:t>
            </w:r>
          </w:p>
          <w:p w14:paraId="7E7D0462" w14:textId="77777777" w:rsidR="00267F87" w:rsidRDefault="00267F87" w:rsidP="00E74F99">
            <w:pPr>
              <w:rPr>
                <w:rFonts w:cstheme="minorHAnsi"/>
                <w:sz w:val="28"/>
                <w:szCs w:val="28"/>
              </w:rPr>
            </w:pPr>
          </w:p>
          <w:p w14:paraId="1D1E1066" w14:textId="610564F0" w:rsidR="00267F87" w:rsidRPr="000E6A55" w:rsidRDefault="00BF2FC9" w:rsidP="00E74F99">
            <w:pPr>
              <w:pStyle w:val="ListParagraph"/>
              <w:numPr>
                <w:ilvl w:val="0"/>
                <w:numId w:val="1"/>
              </w:numPr>
              <w:tabs>
                <w:tab w:val="left" w:pos="1365"/>
              </w:tabs>
              <w:jc w:val="both"/>
              <w:rPr>
                <w:rFonts w:asciiTheme="minorHAnsi" w:hAnsiTheme="minorHAnsi" w:cstheme="minorHAnsi"/>
                <w:sz w:val="22"/>
                <w:szCs w:val="22"/>
              </w:rPr>
            </w:pPr>
            <w:r>
              <w:rPr>
                <w:rFonts w:asciiTheme="minorHAnsi" w:hAnsiTheme="minorHAnsi" w:cstheme="minorHAnsi"/>
                <w:sz w:val="22"/>
                <w:szCs w:val="28"/>
              </w:rPr>
              <w:t>Two countries that have communist governments are North Korea and Vietnam. Find out what life is like in those countries and create a fact file comparing those societies with the UK.</w:t>
            </w:r>
          </w:p>
          <w:p w14:paraId="2567E901" w14:textId="77777777" w:rsidR="00267F87" w:rsidRPr="000E6A55" w:rsidRDefault="00267F87" w:rsidP="00E74F99">
            <w:pPr>
              <w:pStyle w:val="ListParagraph"/>
              <w:tabs>
                <w:tab w:val="left" w:pos="1365"/>
              </w:tabs>
              <w:ind w:left="1507"/>
              <w:jc w:val="both"/>
              <w:rPr>
                <w:rFonts w:asciiTheme="minorHAnsi" w:hAnsiTheme="minorHAnsi" w:cstheme="minorHAnsi"/>
                <w:sz w:val="22"/>
                <w:szCs w:val="22"/>
              </w:rPr>
            </w:pPr>
          </w:p>
          <w:p w14:paraId="1E629DF0" w14:textId="7C3CBCC8" w:rsidR="00267F87" w:rsidRPr="000E6A55" w:rsidRDefault="00BF2FC9" w:rsidP="00E74F99">
            <w:pPr>
              <w:pStyle w:val="ListParagraph"/>
              <w:numPr>
                <w:ilvl w:val="0"/>
                <w:numId w:val="1"/>
              </w:numPr>
              <w:tabs>
                <w:tab w:val="left" w:pos="1365"/>
              </w:tabs>
              <w:jc w:val="both"/>
              <w:rPr>
                <w:rFonts w:asciiTheme="minorHAnsi" w:hAnsiTheme="minorHAnsi" w:cstheme="minorHAnsi"/>
                <w:sz w:val="22"/>
                <w:szCs w:val="22"/>
              </w:rPr>
            </w:pPr>
            <w:r>
              <w:rPr>
                <w:rFonts w:asciiTheme="minorHAnsi" w:hAnsiTheme="minorHAnsi" w:cstheme="minorHAnsi"/>
                <w:sz w:val="22"/>
                <w:szCs w:val="28"/>
              </w:rPr>
              <w:t>Interview a person who remembers the 1960s or 1870s. Find out about the difference between men and women then. Report your findings back to the class.</w:t>
            </w:r>
          </w:p>
          <w:p w14:paraId="025D8750" w14:textId="77777777" w:rsidR="00267F87" w:rsidRPr="00BF2FC9" w:rsidRDefault="00267F87" w:rsidP="00BF2FC9">
            <w:pPr>
              <w:tabs>
                <w:tab w:val="left" w:pos="1365"/>
              </w:tabs>
              <w:jc w:val="both"/>
              <w:rPr>
                <w:rFonts w:cstheme="minorHAnsi"/>
              </w:rPr>
            </w:pPr>
          </w:p>
          <w:p w14:paraId="591CB1F2" w14:textId="3DDA956F" w:rsidR="00267F87" w:rsidRDefault="00BF2FC9" w:rsidP="00E74F99">
            <w:pPr>
              <w:pStyle w:val="ListParagraph"/>
              <w:numPr>
                <w:ilvl w:val="0"/>
                <w:numId w:val="1"/>
              </w:numPr>
              <w:tabs>
                <w:tab w:val="left" w:pos="1365"/>
              </w:tabs>
              <w:jc w:val="both"/>
              <w:rPr>
                <w:rFonts w:asciiTheme="minorHAnsi" w:hAnsiTheme="minorHAnsi" w:cstheme="minorHAnsi"/>
                <w:sz w:val="22"/>
                <w:szCs w:val="22"/>
              </w:rPr>
            </w:pPr>
            <w:r>
              <w:rPr>
                <w:rFonts w:asciiTheme="minorHAnsi" w:hAnsiTheme="minorHAnsi" w:cstheme="minorHAnsi"/>
                <w:sz w:val="22"/>
                <w:szCs w:val="22"/>
              </w:rPr>
              <w:t>Design a law that will prevent gender stereotyping in advertising. Think of ten things that would be banned as part of the law. Check your law against some real adverts to see if the law would successfully block stereotyped adverts.</w:t>
            </w:r>
          </w:p>
          <w:p w14:paraId="3CE37F5C" w14:textId="77777777" w:rsidR="00267F87" w:rsidRDefault="00267F87" w:rsidP="00E74F99">
            <w:pPr>
              <w:pStyle w:val="ListParagraph"/>
              <w:tabs>
                <w:tab w:val="left" w:pos="1365"/>
              </w:tabs>
              <w:ind w:left="1507"/>
              <w:jc w:val="both"/>
              <w:rPr>
                <w:rFonts w:asciiTheme="minorHAnsi" w:hAnsiTheme="minorHAnsi" w:cstheme="minorHAnsi"/>
                <w:sz w:val="22"/>
                <w:szCs w:val="22"/>
              </w:rPr>
            </w:pPr>
          </w:p>
          <w:p w14:paraId="7E99D338" w14:textId="7513B122" w:rsidR="00267F87" w:rsidRDefault="00BF2FC9" w:rsidP="00E74F99">
            <w:pPr>
              <w:pStyle w:val="ListParagraph"/>
              <w:numPr>
                <w:ilvl w:val="0"/>
                <w:numId w:val="1"/>
              </w:numPr>
              <w:tabs>
                <w:tab w:val="left" w:pos="1365"/>
              </w:tabs>
              <w:jc w:val="both"/>
              <w:rPr>
                <w:rFonts w:asciiTheme="minorHAnsi" w:hAnsiTheme="minorHAnsi" w:cstheme="minorHAnsi"/>
                <w:sz w:val="22"/>
                <w:szCs w:val="22"/>
              </w:rPr>
            </w:pPr>
            <w:r>
              <w:rPr>
                <w:rFonts w:asciiTheme="minorHAnsi" w:hAnsiTheme="minorHAnsi" w:cstheme="minorHAnsi"/>
                <w:sz w:val="22"/>
                <w:szCs w:val="22"/>
              </w:rPr>
              <w:t>Design a poster to show the way that age is socially constructed. Include examples of how the norms and expectations of the old and young are changing in the UK today and examples of other cultures and/or from history.</w:t>
            </w:r>
          </w:p>
          <w:p w14:paraId="6E4913A3" w14:textId="77777777" w:rsidR="00267F87" w:rsidRPr="007E6CA3" w:rsidRDefault="00267F87" w:rsidP="00E74F99">
            <w:pPr>
              <w:pStyle w:val="ListParagraph"/>
              <w:rPr>
                <w:rFonts w:asciiTheme="minorHAnsi" w:hAnsiTheme="minorHAnsi" w:cstheme="minorHAnsi"/>
                <w:sz w:val="22"/>
                <w:szCs w:val="22"/>
              </w:rPr>
            </w:pPr>
          </w:p>
          <w:p w14:paraId="04833DA5" w14:textId="2628E07D" w:rsidR="00267F87" w:rsidRDefault="00BF2FC9" w:rsidP="00E74F99">
            <w:pPr>
              <w:pStyle w:val="ListParagraph"/>
              <w:numPr>
                <w:ilvl w:val="0"/>
                <w:numId w:val="1"/>
              </w:numPr>
              <w:tabs>
                <w:tab w:val="left" w:pos="1365"/>
              </w:tabs>
              <w:jc w:val="both"/>
              <w:rPr>
                <w:rFonts w:asciiTheme="minorHAnsi" w:hAnsiTheme="minorHAnsi" w:cstheme="minorHAnsi"/>
                <w:sz w:val="22"/>
                <w:szCs w:val="22"/>
              </w:rPr>
            </w:pPr>
            <w:r>
              <w:rPr>
                <w:rFonts w:asciiTheme="minorHAnsi" w:hAnsiTheme="minorHAnsi" w:cstheme="minorHAnsi"/>
                <w:sz w:val="22"/>
                <w:szCs w:val="22"/>
              </w:rPr>
              <w:t>Read the original story of Winnie the Witch and her cat</w:t>
            </w:r>
            <w:r w:rsidR="00691FD2">
              <w:rPr>
                <w:rFonts w:asciiTheme="minorHAnsi" w:hAnsiTheme="minorHAnsi" w:cstheme="minorHAnsi"/>
                <w:sz w:val="22"/>
                <w:szCs w:val="22"/>
              </w:rPr>
              <w:t xml:space="preserve"> Wilbur by Valerie Thomas and </w:t>
            </w:r>
            <w:proofErr w:type="spellStart"/>
            <w:r w:rsidR="00691FD2">
              <w:rPr>
                <w:rFonts w:asciiTheme="minorHAnsi" w:hAnsiTheme="minorHAnsi" w:cstheme="minorHAnsi"/>
                <w:sz w:val="22"/>
                <w:szCs w:val="22"/>
              </w:rPr>
              <w:t>Korky</w:t>
            </w:r>
            <w:proofErr w:type="spellEnd"/>
            <w:r w:rsidR="00691FD2">
              <w:rPr>
                <w:rFonts w:asciiTheme="minorHAnsi" w:hAnsiTheme="minorHAnsi" w:cstheme="minorHAnsi"/>
                <w:sz w:val="22"/>
                <w:szCs w:val="22"/>
              </w:rPr>
              <w:t xml:space="preserve"> Paul. How does this story fit with the social model of disability?</w:t>
            </w:r>
          </w:p>
          <w:p w14:paraId="39E085EF" w14:textId="77777777" w:rsidR="00267F87" w:rsidRPr="007E6CA3" w:rsidRDefault="00267F87" w:rsidP="00E74F99">
            <w:pPr>
              <w:pStyle w:val="ListParagraph"/>
              <w:rPr>
                <w:rFonts w:asciiTheme="minorHAnsi" w:hAnsiTheme="minorHAnsi" w:cstheme="minorHAnsi"/>
                <w:sz w:val="22"/>
                <w:szCs w:val="22"/>
              </w:rPr>
            </w:pPr>
          </w:p>
          <w:p w14:paraId="757EF4FE" w14:textId="0F25A70F" w:rsidR="00267F87" w:rsidRDefault="00691FD2" w:rsidP="00E74F99">
            <w:pPr>
              <w:pStyle w:val="ListParagraph"/>
              <w:numPr>
                <w:ilvl w:val="0"/>
                <w:numId w:val="1"/>
              </w:numPr>
              <w:tabs>
                <w:tab w:val="left" w:pos="1365"/>
              </w:tabs>
              <w:jc w:val="both"/>
              <w:rPr>
                <w:rFonts w:asciiTheme="minorHAnsi" w:hAnsiTheme="minorHAnsi" w:cstheme="minorHAnsi"/>
                <w:sz w:val="22"/>
                <w:szCs w:val="22"/>
              </w:rPr>
            </w:pPr>
            <w:r>
              <w:rPr>
                <w:rFonts w:asciiTheme="minorHAnsi" w:hAnsiTheme="minorHAnsi" w:cstheme="minorHAnsi"/>
                <w:sz w:val="22"/>
                <w:szCs w:val="22"/>
              </w:rPr>
              <w:t>Find out about the case of Stephen Lawrence and the Macpherson Report.</w:t>
            </w:r>
          </w:p>
          <w:p w14:paraId="2289A5F1" w14:textId="77777777" w:rsidR="00267F87" w:rsidRDefault="00267F87" w:rsidP="00E74F99">
            <w:pPr>
              <w:tabs>
                <w:tab w:val="left" w:pos="1365"/>
              </w:tabs>
              <w:jc w:val="both"/>
              <w:rPr>
                <w:rFonts w:cstheme="minorHAnsi"/>
              </w:rPr>
            </w:pPr>
          </w:p>
          <w:p w14:paraId="15AFD729" w14:textId="77777777" w:rsidR="00267F87" w:rsidRPr="000E6A55" w:rsidRDefault="00267F87" w:rsidP="00E74F99">
            <w:pPr>
              <w:tabs>
                <w:tab w:val="left" w:pos="1365"/>
              </w:tabs>
              <w:jc w:val="both"/>
              <w:rPr>
                <w:rFonts w:cstheme="minorHAnsi"/>
              </w:rPr>
            </w:pPr>
          </w:p>
        </w:tc>
      </w:tr>
    </w:tbl>
    <w:p w14:paraId="76EA01E5" w14:textId="3286A7BE" w:rsidR="00267F87" w:rsidRPr="00691FD2" w:rsidRDefault="00267F87" w:rsidP="00691FD2">
      <w:pPr>
        <w:jc w:val="center"/>
        <w:rPr>
          <w:rFonts w:cstheme="minorHAnsi"/>
          <w:sz w:val="28"/>
          <w:szCs w:val="28"/>
        </w:rPr>
      </w:pPr>
      <w:r>
        <w:rPr>
          <w:rFonts w:cstheme="minorHAnsi"/>
          <w:sz w:val="28"/>
          <w:szCs w:val="28"/>
        </w:rPr>
        <w:t>Make sure you share your hard work with your class teacher once you have finished any of the above.</w:t>
      </w:r>
    </w:p>
    <w:sectPr w:rsidR="00267F87" w:rsidRPr="00691F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656E5"/>
    <w:multiLevelType w:val="hybridMultilevel"/>
    <w:tmpl w:val="A970D890"/>
    <w:lvl w:ilvl="0" w:tplc="B50886A2">
      <w:start w:val="1"/>
      <w:numFmt w:val="decimal"/>
      <w:lvlText w:val="%1."/>
      <w:lvlJc w:val="left"/>
      <w:pPr>
        <w:ind w:left="1507" w:hanging="1365"/>
      </w:pPr>
      <w:rPr>
        <w:rFonts w:asciiTheme="minorHAnsi" w:eastAsia="Times New Roman" w:hAnsiTheme="minorHAnsi" w:cstheme="minorHAnsi"/>
        <w:sz w:val="22"/>
        <w:szCs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87"/>
    <w:rsid w:val="0021059D"/>
    <w:rsid w:val="00267F87"/>
    <w:rsid w:val="00691FD2"/>
    <w:rsid w:val="00BF2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A150D"/>
  <w15:chartTrackingRefBased/>
  <w15:docId w15:val="{719C7CD3-EE70-4F93-816B-DF275A6F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7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7F87"/>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Samadi</dc:creator>
  <cp:keywords/>
  <dc:description/>
  <cp:lastModifiedBy>Mrs L Samadi</cp:lastModifiedBy>
  <cp:revision>1</cp:revision>
  <dcterms:created xsi:type="dcterms:W3CDTF">2021-09-28T07:59:00Z</dcterms:created>
  <dcterms:modified xsi:type="dcterms:W3CDTF">2021-09-28T08:22:00Z</dcterms:modified>
</cp:coreProperties>
</file>