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1E0C7760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8E1F9D">
        <w:rPr>
          <w:b/>
          <w:sz w:val="36"/>
          <w:szCs w:val="36"/>
        </w:rPr>
        <w:t>9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1A43423C" w:rsidR="00F11D03" w:rsidRPr="00372982" w:rsidRDefault="008834FF" w:rsidP="00372982">
      <w:pPr>
        <w:ind w:left="-851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       </w:t>
      </w:r>
      <w:r w:rsidR="00E35BC9" w:rsidRPr="00E35BC9">
        <w:rPr>
          <w:rFonts w:ascii="Aptos Black" w:hAnsi="Aptos Black"/>
          <w:b/>
          <w:sz w:val="40"/>
          <w:szCs w:val="40"/>
        </w:rPr>
        <w:t>DRAMA</w:t>
      </w:r>
      <w:r w:rsidR="00E35BC9">
        <w:rPr>
          <w:rFonts w:ascii="Aptos Black" w:hAnsi="Aptos Black"/>
          <w:b/>
          <w:sz w:val="40"/>
          <w:szCs w:val="40"/>
        </w:rPr>
        <w:t>:</w:t>
      </w:r>
      <w:r w:rsidR="00E35BC9">
        <w:rPr>
          <w:rFonts w:ascii="Bradley Hand ITC" w:hAnsi="Bradley Hand ITC"/>
          <w:b/>
          <w:sz w:val="40"/>
          <w:szCs w:val="40"/>
        </w:rPr>
        <w:t xml:space="preserve"> </w:t>
      </w:r>
      <w:r w:rsidR="003D721D">
        <w:rPr>
          <w:rFonts w:ascii="Bradley Hand ITC" w:hAnsi="Bradley Hand ITC"/>
          <w:b/>
          <w:sz w:val="32"/>
          <w:szCs w:val="32"/>
        </w:rPr>
        <w:t xml:space="preserve">Component 2 – </w:t>
      </w:r>
      <w:r w:rsidR="008E1F9D">
        <w:rPr>
          <w:rFonts w:ascii="Bradley Hand ITC" w:hAnsi="Bradley Hand ITC"/>
          <w:b/>
          <w:sz w:val="32"/>
          <w:szCs w:val="32"/>
        </w:rPr>
        <w:t>Teechers Mock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268"/>
        <w:gridCol w:w="2268"/>
        <w:gridCol w:w="2239"/>
      </w:tblGrid>
      <w:tr w:rsidR="00F11D03" w14:paraId="0E6EBCC2" w14:textId="77777777" w:rsidTr="003D721D">
        <w:tc>
          <w:tcPr>
            <w:tcW w:w="1418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0E8707C4" w:rsidR="00F11D03" w:rsidRPr="00CA4CF9" w:rsidRDefault="00434A3E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76B695" wp14:editId="3443E68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209550</wp:posOffset>
                      </wp:positionV>
                      <wp:extent cx="617855" cy="679450"/>
                      <wp:effectExtent l="13970" t="167640" r="168275" b="1016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4D94027C" w14:textId="77777777" w:rsidR="00F30088" w:rsidRPr="00986D1E" w:rsidRDefault="00F30088" w:rsidP="00DE6CAD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6B695" id="Rectangle 16" o:spid="_x0000_s1026" style="position:absolute;left:0;text-align:left;margin-left:3.65pt;margin-top:16.5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Lyxsyd8AAAAIAQAADwAAAAAAAAAAAAAAAADuBAAAZHJzL2Rvd25y&#10;ZXYueG1sUEsFBgAAAAAEAAQA8wAAAPoFAAAAAA==&#10;" fillcolor="#9cf">
                      <o:extrusion v:ext="view" color="#9cf" on="t"/>
                      <v:textbo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66B79ED4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  <w:p w14:paraId="490E16AF" w14:textId="3CF2D403" w:rsidR="00B84430" w:rsidRPr="00CA4CF9" w:rsidRDefault="003D721D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1-2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8FB53B8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  <w:p w14:paraId="3C891516" w14:textId="6271E095" w:rsidR="00B84430" w:rsidRPr="00CA4CF9" w:rsidRDefault="003D721D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3-4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14:paraId="7A7EFC0B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  <w:p w14:paraId="71FABAD7" w14:textId="73508489" w:rsidR="00B84430" w:rsidRPr="00CA4CF9" w:rsidRDefault="003D721D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5-6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00D1C4D" w14:textId="77777777" w:rsidR="00F11D03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  <w:p w14:paraId="3ADEBFBE" w14:textId="03942AE4" w:rsidR="00B84430" w:rsidRPr="00CA4CF9" w:rsidRDefault="003D721D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Grades 7-9</w:t>
            </w:r>
          </w:p>
        </w:tc>
      </w:tr>
      <w:tr w:rsidR="00F11D03" w14:paraId="450ED3A6" w14:textId="77777777" w:rsidTr="00434A3E">
        <w:trPr>
          <w:trHeight w:val="741"/>
        </w:trPr>
        <w:tc>
          <w:tcPr>
            <w:tcW w:w="1418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37D01912" w14:textId="602184F7" w:rsidR="00F11D03" w:rsidRPr="00434A3E" w:rsidRDefault="00F11D03" w:rsidP="00434A3E">
            <w:r>
              <w:t xml:space="preserve">                     </w:t>
            </w:r>
            <w:r w:rsidR="008148A2">
              <w:rPr>
                <w:rFonts w:ascii="Comic Sans MS" w:hAnsi="Comic Sans MS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2410" w:type="dxa"/>
            <w:shd w:val="clear" w:color="auto" w:fill="E36C0A" w:themeFill="accent6" w:themeFillShade="BF"/>
          </w:tcPr>
          <w:p w14:paraId="455EA9FF" w14:textId="420DF167" w:rsidR="00F11D03" w:rsidRPr="004247ED" w:rsidRDefault="00F11D03" w:rsidP="00434A3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5BAC6909" w14:textId="120B76D1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000"/>
          </w:tcPr>
          <w:p w14:paraId="00467077" w14:textId="5CD9F396" w:rsidR="00F11D03" w:rsidRPr="004247ED" w:rsidRDefault="00434A3E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D7D923F">
                      <wp:simplePos x="0" y="0"/>
                      <wp:positionH relativeFrom="column">
                        <wp:posOffset>-2962275</wp:posOffset>
                      </wp:positionH>
                      <wp:positionV relativeFrom="paragraph">
                        <wp:posOffset>-35560</wp:posOffset>
                      </wp:positionV>
                      <wp:extent cx="5343525" cy="523875"/>
                      <wp:effectExtent l="19050" t="38100" r="85725" b="66675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525" cy="52387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434A3E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34A3E">
                                    <w:rPr>
                                      <w:rFonts w:ascii="Reprise Stamp Std" w:hAnsi="Reprise Stamp Std"/>
                                      <w:b/>
                                      <w:sz w:val="20"/>
                                      <w:szCs w:val="20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-233.25pt;margin-top:-2.8pt;width:420.75pt;height:4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zbqQIAAMAFAAAOAAAAZHJzL2Uyb0RvYy54bWysVEtv2zAMvg/YfxB0X20ncZ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" adj="18364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434A3E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20"/>
                                <w:szCs w:val="20"/>
                              </w:rPr>
                            </w:pPr>
                            <w:r w:rsidRPr="00434A3E">
                              <w:rPr>
                                <w:rFonts w:ascii="Reprise Stamp Std" w:hAnsi="Reprise Stamp Std"/>
                                <w:b/>
                                <w:sz w:val="20"/>
                                <w:szCs w:val="20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6B58B46E" w14:textId="77777777" w:rsidR="00397588" w:rsidRPr="004247ED" w:rsidRDefault="00397588" w:rsidP="00434A3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D721D" w14:paraId="6FAA314E" w14:textId="77777777" w:rsidTr="003D721D">
        <w:trPr>
          <w:trHeight w:val="204"/>
        </w:trPr>
        <w:tc>
          <w:tcPr>
            <w:tcW w:w="10603" w:type="dxa"/>
            <w:gridSpan w:val="5"/>
            <w:shd w:val="clear" w:color="auto" w:fill="FFFFFF" w:themeFill="background1"/>
          </w:tcPr>
          <w:p w14:paraId="17A6A8E6" w14:textId="2FDB9C4C" w:rsidR="003D721D" w:rsidRPr="003D721D" w:rsidRDefault="003D721D" w:rsidP="00654B4F">
            <w:pPr>
              <w:jc w:val="center"/>
              <w:rPr>
                <w:rFonts w:ascii="Aptos Black" w:hAnsi="Aptos Black"/>
                <w:b/>
                <w:sz w:val="18"/>
                <w:szCs w:val="18"/>
              </w:rPr>
            </w:pPr>
            <w:r w:rsidRPr="003D721D">
              <w:rPr>
                <w:rFonts w:ascii="Aptos Black" w:hAnsi="Aptos Black"/>
                <w:b/>
                <w:sz w:val="18"/>
                <w:szCs w:val="18"/>
              </w:rPr>
              <w:t>ACTORS</w:t>
            </w:r>
          </w:p>
        </w:tc>
      </w:tr>
      <w:tr w:rsidR="003F67B1" w14:paraId="731BB8B1" w14:textId="77777777" w:rsidTr="003D721D">
        <w:trPr>
          <w:trHeight w:val="2331"/>
        </w:trPr>
        <w:tc>
          <w:tcPr>
            <w:tcW w:w="1418" w:type="dxa"/>
            <w:textDirection w:val="btLr"/>
            <w:vAlign w:val="center"/>
          </w:tcPr>
          <w:p w14:paraId="79FB0756" w14:textId="1E176B2C" w:rsidR="003F67B1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proofErr w:type="gramStart"/>
            <w:r w:rsidRPr="003D721D">
              <w:rPr>
                <w:rFonts w:ascii="Aptos Black" w:hAnsi="Aptos Black"/>
                <w:b/>
              </w:rPr>
              <w:t xml:space="preserve">ACTORS </w:t>
            </w:r>
            <w:r>
              <w:rPr>
                <w:rFonts w:ascii="Aptos Black" w:hAnsi="Aptos Black"/>
                <w:b/>
              </w:rPr>
              <w:t xml:space="preserve"> (</w:t>
            </w:r>
            <w:proofErr w:type="gramEnd"/>
            <w:r w:rsidR="0051203B">
              <w:rPr>
                <w:rFonts w:ascii="Aptos Black" w:hAnsi="Aptos Black"/>
                <w:b/>
              </w:rPr>
              <w:t>24</w:t>
            </w:r>
            <w:r>
              <w:rPr>
                <w:rFonts w:ascii="Aptos Black" w:hAnsi="Aptos Black"/>
                <w:b/>
              </w:rPr>
              <w:t xml:space="preserve"> Marks over </w:t>
            </w:r>
            <w:r w:rsidR="0051203B">
              <w:rPr>
                <w:rFonts w:ascii="Aptos Black" w:hAnsi="Aptos Black"/>
                <w:b/>
              </w:rPr>
              <w:t>1</w:t>
            </w:r>
            <w:r>
              <w:rPr>
                <w:rFonts w:ascii="Aptos Black" w:hAnsi="Aptos Black"/>
                <w:b/>
              </w:rPr>
              <w:t xml:space="preserve"> performance)</w:t>
            </w:r>
          </w:p>
          <w:p w14:paraId="6CFA223B" w14:textId="48725A9A" w:rsidR="003F67B1" w:rsidRPr="003D721D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  <w:r>
              <w:rPr>
                <w:rFonts w:ascii="Aptos Black" w:hAnsi="Aptos Black"/>
                <w:b/>
              </w:rPr>
              <w:t>Marks Split Between</w:t>
            </w:r>
            <w:r w:rsidRPr="003D721D">
              <w:rPr>
                <w:rFonts w:ascii="Aptos Black" w:hAnsi="Aptos Black"/>
                <w:b/>
              </w:rPr>
              <w:br/>
              <w:t>Vocal &amp; Physical</w:t>
            </w:r>
            <w:r>
              <w:rPr>
                <w:rFonts w:ascii="Aptos Black" w:hAnsi="Aptos Black"/>
                <w:b/>
              </w:rPr>
              <w:t xml:space="preserve"> (8 Marks) - Character &amp; Communication (8 Marks) – Artistic Intention (8Marks)</w:t>
            </w:r>
          </w:p>
          <w:p w14:paraId="64DA7286" w14:textId="28AF73ED" w:rsidR="003F67B1" w:rsidRPr="003D721D" w:rsidRDefault="003F67B1" w:rsidP="003F67B1">
            <w:pPr>
              <w:ind w:left="113" w:right="113"/>
              <w:jc w:val="center"/>
              <w:rPr>
                <w:rFonts w:ascii="Aptos Black" w:hAnsi="Aptos Black"/>
                <w:b/>
              </w:rPr>
            </w:pPr>
          </w:p>
        </w:tc>
        <w:tc>
          <w:tcPr>
            <w:tcW w:w="2410" w:type="dxa"/>
            <w:shd w:val="clear" w:color="auto" w:fill="E36C0A" w:themeFill="accent6" w:themeFillShade="BF"/>
          </w:tcPr>
          <w:p w14:paraId="2632D2F7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basic individual performance, demonstrating some ability to combine and apply vocal and physical skills. Which include facial expressions, body language. posture, gestures, tone, pitch, pace and pause.</w:t>
            </w:r>
          </w:p>
          <w:p w14:paraId="06D42134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isn’t always convincing as characterisation is sometimes an extension of your own mannerisms.</w:t>
            </w:r>
          </w:p>
          <w:p w14:paraId="130A88B5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Considers physicality and can show slight control when applying use of space, gesture, stillness, and stance.</w:t>
            </w:r>
          </w:p>
          <w:p w14:paraId="162B3FCE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In performance there may be obvious lapses in focus, energy and confidence that detract from the overall performance.</w:t>
            </w:r>
          </w:p>
          <w:p w14:paraId="143B7038" w14:textId="77777777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sometimes an understanding of style, genre, and theatrical conventions.</w:t>
            </w:r>
          </w:p>
          <w:p w14:paraId="474CD887" w14:textId="77777777" w:rsidR="003F67B1" w:rsidRPr="003F67B1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A performer who can sometimes lack confidence. </w:t>
            </w:r>
          </w:p>
          <w:p w14:paraId="2CF8568C" w14:textId="015C8861" w:rsidR="003F67B1" w:rsidRPr="00E35BC9" w:rsidRDefault="003F67B1" w:rsidP="003F67B1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Actor won’t be off script and may need prompting.</w:t>
            </w:r>
          </w:p>
          <w:p w14:paraId="6A1B981E" w14:textId="77777777" w:rsidR="003F67B1" w:rsidRPr="00E35BC9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3FA7B860" w14:textId="77777777" w:rsidR="003F67B1" w:rsidRPr="00E35BC9" w:rsidRDefault="003F67B1" w:rsidP="003F67B1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20590FEC" w14:textId="77777777" w:rsidR="003F67B1" w:rsidRPr="00E35BC9" w:rsidRDefault="003F67B1" w:rsidP="003F67B1">
            <w:pPr>
              <w:pStyle w:val="ListParagraph"/>
              <w:ind w:left="113"/>
              <w:rPr>
                <w:rFonts w:cs="Arial"/>
                <w:sz w:val="20"/>
                <w:szCs w:val="20"/>
              </w:rPr>
            </w:pPr>
          </w:p>
          <w:p w14:paraId="2B687C1C" w14:textId="31578B25" w:rsidR="003F67B1" w:rsidRPr="003F67B1" w:rsidRDefault="003F67B1" w:rsidP="003F67B1">
            <w:pPr>
              <w:pStyle w:val="ListParagraph"/>
              <w:ind w:left="113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13C48A6F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clear individual performance, demonstrating the ability to combine and apply vocal and physical skills. Which include facial expressions, body language. posture, gestures, tone, pitch, pace and pause.</w:t>
            </w:r>
          </w:p>
          <w:p w14:paraId="75FF728D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Practical performance has some elements that distinguish you from the role you are playing. </w:t>
            </w:r>
          </w:p>
          <w:p w14:paraId="63DA8E32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ind w:right="28"/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Clearly considers physical control demonstrated when applying use of space, gesture, </w:t>
            </w:r>
            <w:proofErr w:type="gramStart"/>
            <w:r w:rsidRPr="00E35BC9">
              <w:rPr>
                <w:sz w:val="20"/>
                <w:szCs w:val="20"/>
              </w:rPr>
              <w:t>stillness</w:t>
            </w:r>
            <w:proofErr w:type="gramEnd"/>
            <w:r w:rsidRPr="00E35BC9">
              <w:rPr>
                <w:sz w:val="20"/>
                <w:szCs w:val="20"/>
              </w:rPr>
              <w:t xml:space="preserve"> and stance. </w:t>
            </w:r>
          </w:p>
          <w:p w14:paraId="528E017C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adequate focus, that will show energy and confidence that generally contributes to the overall performance.</w:t>
            </w:r>
          </w:p>
          <w:p w14:paraId="2CDBCC69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generally sound understanding of style, genre, and theatrical conventions.</w:t>
            </w:r>
          </w:p>
          <w:p w14:paraId="671BC78A" w14:textId="77777777" w:rsidR="003F67B1" w:rsidRDefault="003F67B1" w:rsidP="003F67B1">
            <w:pPr>
              <w:pStyle w:val="ListParagraph"/>
              <w:ind w:left="113"/>
              <w:rPr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performer with some confidence.</w:t>
            </w:r>
          </w:p>
          <w:p w14:paraId="780AAEFF" w14:textId="4413CCCE" w:rsidR="003F67B1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Actor may have moments where they make it </w:t>
            </w:r>
            <w:proofErr w:type="gramStart"/>
            <w:r>
              <w:rPr>
                <w:sz w:val="20"/>
                <w:szCs w:val="20"/>
              </w:rPr>
              <w:t>obvious</w:t>
            </w:r>
            <w:proofErr w:type="gramEnd"/>
            <w:r>
              <w:rPr>
                <w:sz w:val="20"/>
                <w:szCs w:val="20"/>
              </w:rPr>
              <w:t xml:space="preserve"> they have forgotten lines.</w:t>
            </w:r>
          </w:p>
          <w:p w14:paraId="626E1A8F" w14:textId="433AD834" w:rsidR="003F67B1" w:rsidRPr="003F67B1" w:rsidRDefault="003F67B1" w:rsidP="003F67B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14:paraId="65381E56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an effective individual performance, demonstrating the ability to consistently combine and apply vocal and physical skills. Which include facial expressions, body language. posture, gestures, tone, pitch, pace and pause.</w:t>
            </w:r>
          </w:p>
          <w:p w14:paraId="34F0C074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shows a consideration to embody a role physically and vocally.</w:t>
            </w:r>
          </w:p>
          <w:p w14:paraId="1313FB9C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Effectively considers physical control demonstrated when applying use of space, gesture, </w:t>
            </w:r>
            <w:proofErr w:type="gramStart"/>
            <w:r w:rsidRPr="00E35BC9">
              <w:rPr>
                <w:sz w:val="20"/>
                <w:szCs w:val="20"/>
              </w:rPr>
              <w:t>stillness</w:t>
            </w:r>
            <w:proofErr w:type="gramEnd"/>
            <w:r w:rsidRPr="00E35BC9">
              <w:rPr>
                <w:sz w:val="20"/>
                <w:szCs w:val="20"/>
              </w:rPr>
              <w:t xml:space="preserve"> and stance. </w:t>
            </w:r>
          </w:p>
          <w:p w14:paraId="00A83E82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 good focus, that will show energy and confidence that contributes to the overall performance.</w:t>
            </w:r>
          </w:p>
          <w:p w14:paraId="5172A27E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a good understanding of style, genre, and theatrical conventions.</w:t>
            </w:r>
          </w:p>
          <w:p w14:paraId="104326F2" w14:textId="77777777" w:rsidR="003F67B1" w:rsidRDefault="003F67B1" w:rsidP="003F67B1">
            <w:pPr>
              <w:pStyle w:val="ListParagraph"/>
              <w:ind w:left="113"/>
              <w:rPr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performer.</w:t>
            </w:r>
          </w:p>
          <w:p w14:paraId="7B39BC65" w14:textId="2B938C4C" w:rsidR="003F67B1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Actor is confident in line learning and will be able to improvise any mistakes made.</w:t>
            </w:r>
          </w:p>
          <w:p w14:paraId="34FDB85E" w14:textId="35D0AE7E" w:rsidR="003F67B1" w:rsidRPr="003D721D" w:rsidRDefault="003F67B1" w:rsidP="003F67B1">
            <w:pPr>
              <w:pStyle w:val="ListParagraph"/>
              <w:ind w:left="113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21C2DA3D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Creates a secure individual performance, demonstrating the ability to consistently combine and apply vocal and physical skills. Which include facial expressions, body language. posture, gestures, tone, pitch, pace and pause.</w:t>
            </w:r>
          </w:p>
          <w:p w14:paraId="4B3B0E0E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Practical performance shows skilfully the ability to embody a role physically and vocally and consider the impact of this role on an audience.</w:t>
            </w:r>
          </w:p>
          <w:p w14:paraId="33971C42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 xml:space="preserve"> Consistently considers physical control demonstrated when applying use of space, gesture, </w:t>
            </w:r>
            <w:proofErr w:type="gramStart"/>
            <w:r w:rsidRPr="00E35BC9">
              <w:rPr>
                <w:sz w:val="20"/>
                <w:szCs w:val="20"/>
              </w:rPr>
              <w:t>stillness</w:t>
            </w:r>
            <w:proofErr w:type="gramEnd"/>
            <w:r w:rsidRPr="00E35BC9">
              <w:rPr>
                <w:sz w:val="20"/>
                <w:szCs w:val="20"/>
              </w:rPr>
              <w:t xml:space="preserve"> and stance. </w:t>
            </w:r>
          </w:p>
          <w:p w14:paraId="4723DC67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In performance there is an outstanding focus, that will show energy and confidence that contributes to the overall performance.</w:t>
            </w:r>
          </w:p>
          <w:p w14:paraId="45CB3FBF" w14:textId="77777777" w:rsidR="003F67B1" w:rsidRPr="00E35BC9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Demonstrates a very good understanding of style, genre, and theatrical conventions.</w:t>
            </w:r>
          </w:p>
          <w:p w14:paraId="2159648C" w14:textId="77777777" w:rsidR="003F67B1" w:rsidRPr="003F67B1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E35BC9">
              <w:rPr>
                <w:sz w:val="20"/>
                <w:szCs w:val="20"/>
              </w:rPr>
              <w:t>A confident &amp; well-rehearsed performer &amp; cast member.</w:t>
            </w:r>
          </w:p>
          <w:p w14:paraId="6B28AF2E" w14:textId="4CB121B2" w:rsidR="003F67B1" w:rsidRPr="003F67B1" w:rsidRDefault="003F67B1" w:rsidP="003F67B1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Actor is confident in line learning and will be faultless in performance as well as supporting others.</w:t>
            </w:r>
          </w:p>
          <w:p w14:paraId="7D730062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3FE2B247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76DE1F3D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42615202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2A93F177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08A33ACD" w14:textId="77777777" w:rsidR="003F67B1" w:rsidRDefault="003F67B1" w:rsidP="003F67B1">
            <w:pPr>
              <w:rPr>
                <w:rFonts w:cs="Arial"/>
                <w:sz w:val="20"/>
                <w:szCs w:val="20"/>
              </w:rPr>
            </w:pPr>
          </w:p>
          <w:p w14:paraId="71656251" w14:textId="77777777" w:rsidR="003F67B1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35FD9E" w14:textId="77777777" w:rsidR="003F67B1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ABCC3E4" w14:textId="77777777" w:rsidR="003F67B1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F29C7D4" w14:textId="77777777" w:rsidR="003F67B1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3B1B28E" w14:textId="65139847" w:rsidR="003F67B1" w:rsidRPr="003D721D" w:rsidRDefault="003F67B1" w:rsidP="003F67B1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571F49AE" w14:textId="77777777" w:rsidR="0051203B" w:rsidRPr="00C2279D" w:rsidRDefault="0051203B" w:rsidP="0051203B">
      <w:pPr>
        <w:jc w:val="center"/>
        <w:rPr>
          <w:sz w:val="48"/>
          <w:szCs w:val="48"/>
        </w:rPr>
      </w:pPr>
      <w:r w:rsidRPr="00C2279D">
        <w:rPr>
          <w:sz w:val="48"/>
          <w:szCs w:val="48"/>
        </w:rPr>
        <w:lastRenderedPageBreak/>
        <w:t>Year 9 End of Year Practical Examination</w:t>
      </w:r>
    </w:p>
    <w:p w14:paraId="665A78B7" w14:textId="77777777" w:rsidR="0051203B" w:rsidRPr="00C2279D" w:rsidRDefault="0051203B" w:rsidP="0051203B">
      <w:pPr>
        <w:jc w:val="center"/>
        <w:rPr>
          <w:rFonts w:cs="Arial"/>
          <w:b/>
          <w:sz w:val="28"/>
          <w:szCs w:val="28"/>
        </w:rPr>
      </w:pPr>
      <w:r w:rsidRPr="00C91268">
        <w:rPr>
          <w:rFonts w:cs="Arial"/>
          <w:b/>
          <w:sz w:val="28"/>
          <w:szCs w:val="28"/>
        </w:rPr>
        <w:t xml:space="preserve">Teechers </w:t>
      </w:r>
      <w:r>
        <w:rPr>
          <w:rFonts w:cs="Arial"/>
          <w:b/>
          <w:sz w:val="28"/>
          <w:szCs w:val="28"/>
        </w:rPr>
        <w:t>Task</w:t>
      </w:r>
    </w:p>
    <w:p w14:paraId="37D602E3" w14:textId="77777777" w:rsidR="0051203B" w:rsidRDefault="0051203B" w:rsidP="005120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Choose 3-4 pages of the script that you will perform your groups. It cannot be the </w:t>
      </w:r>
      <w:proofErr w:type="gramStart"/>
      <w:r>
        <w:rPr>
          <w:rFonts w:cs="Arial"/>
          <w:sz w:val="28"/>
          <w:szCs w:val="28"/>
        </w:rPr>
        <w:t>opening</w:t>
      </w:r>
      <w:proofErr w:type="gramEnd"/>
      <w:r>
        <w:rPr>
          <w:rFonts w:cs="Arial"/>
          <w:sz w:val="28"/>
          <w:szCs w:val="28"/>
        </w:rPr>
        <w:t xml:space="preserve"> but you can combine scenes together. You must include some of your own additions such as thought tracking, marking the moment, climax, abstract, direct audience address.</w:t>
      </w:r>
    </w:p>
    <w:p w14:paraId="2839825A" w14:textId="77777777" w:rsidR="0051203B" w:rsidRPr="00C91268" w:rsidRDefault="0051203B" w:rsidP="005120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Your performance must be 5-6 minutes in length. Anything over this and the teacher will stop marking, anything under you will lose marks.</w:t>
      </w:r>
    </w:p>
    <w:p w14:paraId="414A7FE7" w14:textId="77777777" w:rsidR="0051203B" w:rsidRPr="00C2279D" w:rsidRDefault="0051203B" w:rsidP="0051203B">
      <w:pPr>
        <w:rPr>
          <w:rFonts w:cs="Arial"/>
          <w:b/>
          <w:color w:val="FF6600"/>
          <w:sz w:val="28"/>
          <w:szCs w:val="28"/>
        </w:rPr>
      </w:pPr>
      <w:r>
        <w:rPr>
          <w:rFonts w:cs="Arial"/>
          <w:b/>
          <w:color w:val="FF6600"/>
          <w:sz w:val="28"/>
          <w:szCs w:val="28"/>
        </w:rPr>
        <w:t xml:space="preserve">An adequate </w:t>
      </w:r>
      <w:r w:rsidRPr="00C2279D">
        <w:rPr>
          <w:rFonts w:cs="Arial"/>
          <w:b/>
          <w:color w:val="FF6600"/>
          <w:sz w:val="28"/>
          <w:szCs w:val="28"/>
        </w:rPr>
        <w:t>student will consider:</w:t>
      </w:r>
    </w:p>
    <w:p w14:paraId="62198626" w14:textId="77777777" w:rsidR="0051203B" w:rsidRPr="00C91268" w:rsidRDefault="0051203B" w:rsidP="0051203B">
      <w:pPr>
        <w:pStyle w:val="ListParagraph"/>
        <w:numPr>
          <w:ilvl w:val="0"/>
          <w:numId w:val="38"/>
        </w:numPr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>Characterisation</w:t>
      </w:r>
    </w:p>
    <w:p w14:paraId="083C59B7" w14:textId="77777777" w:rsidR="0051203B" w:rsidRPr="00C91268" w:rsidRDefault="0051203B" w:rsidP="0051203B">
      <w:pPr>
        <w:pStyle w:val="ListParagraph"/>
        <w:numPr>
          <w:ilvl w:val="0"/>
          <w:numId w:val="38"/>
        </w:numPr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>Body Language</w:t>
      </w:r>
    </w:p>
    <w:p w14:paraId="0E4A8944" w14:textId="77777777" w:rsidR="0051203B" w:rsidRPr="00C91268" w:rsidRDefault="0051203B" w:rsidP="0051203B">
      <w:pPr>
        <w:pStyle w:val="ListParagraph"/>
        <w:numPr>
          <w:ilvl w:val="0"/>
          <w:numId w:val="38"/>
        </w:numPr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>Voice</w:t>
      </w:r>
    </w:p>
    <w:p w14:paraId="5C80A9A1" w14:textId="77777777" w:rsidR="0051203B" w:rsidRPr="00C91268" w:rsidRDefault="0051203B" w:rsidP="0051203B">
      <w:pPr>
        <w:pStyle w:val="ListParagraph"/>
        <w:numPr>
          <w:ilvl w:val="0"/>
          <w:numId w:val="38"/>
        </w:numPr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>Movement</w:t>
      </w:r>
    </w:p>
    <w:p w14:paraId="4EF85A9B" w14:textId="77777777" w:rsidR="0051203B" w:rsidRPr="00C91268" w:rsidRDefault="0051203B" w:rsidP="0051203B">
      <w:pPr>
        <w:pStyle w:val="ListParagraph"/>
        <w:numPr>
          <w:ilvl w:val="0"/>
          <w:numId w:val="38"/>
        </w:numPr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>Gesture</w:t>
      </w:r>
    </w:p>
    <w:p w14:paraId="28B8D356" w14:textId="77777777" w:rsidR="0051203B" w:rsidRPr="00C2279D" w:rsidRDefault="0051203B" w:rsidP="0051203B">
      <w:pPr>
        <w:pStyle w:val="ListParagraph"/>
        <w:numPr>
          <w:ilvl w:val="0"/>
          <w:numId w:val="38"/>
        </w:numPr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>Gestus</w:t>
      </w:r>
      <w:r>
        <w:rPr>
          <w:rFonts w:cs="Arial"/>
          <w:sz w:val="28"/>
          <w:szCs w:val="28"/>
        </w:rPr>
        <w:br/>
      </w:r>
    </w:p>
    <w:p w14:paraId="55905AB7" w14:textId="77777777" w:rsidR="0051203B" w:rsidRPr="00C2279D" w:rsidRDefault="0051203B" w:rsidP="0051203B">
      <w:pPr>
        <w:rPr>
          <w:rFonts w:cs="Arial"/>
          <w:b/>
          <w:color w:val="FF6600"/>
          <w:sz w:val="28"/>
          <w:szCs w:val="28"/>
        </w:rPr>
      </w:pPr>
      <w:r w:rsidRPr="00C2279D">
        <w:rPr>
          <w:rFonts w:cs="Arial"/>
          <w:b/>
          <w:color w:val="FF6600"/>
          <w:sz w:val="28"/>
          <w:szCs w:val="28"/>
        </w:rPr>
        <w:t xml:space="preserve">A </w:t>
      </w:r>
      <w:r>
        <w:rPr>
          <w:rFonts w:cs="Arial"/>
          <w:b/>
          <w:color w:val="FF6600"/>
          <w:sz w:val="28"/>
          <w:szCs w:val="28"/>
        </w:rPr>
        <w:t xml:space="preserve">competent </w:t>
      </w:r>
      <w:r w:rsidRPr="00C2279D">
        <w:rPr>
          <w:rFonts w:cs="Arial"/>
          <w:b/>
          <w:color w:val="FF6600"/>
          <w:sz w:val="28"/>
          <w:szCs w:val="28"/>
        </w:rPr>
        <w:t>student will consider the above as well as...</w:t>
      </w:r>
    </w:p>
    <w:p w14:paraId="1DF4FB78" w14:textId="77777777" w:rsidR="0051203B" w:rsidRPr="00C91268" w:rsidRDefault="0051203B" w:rsidP="0051203B">
      <w:pPr>
        <w:pStyle w:val="ListParagraph"/>
        <w:numPr>
          <w:ilvl w:val="0"/>
          <w:numId w:val="39"/>
        </w:numPr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>How you switch roles effectively</w:t>
      </w:r>
    </w:p>
    <w:p w14:paraId="5A5FEE07" w14:textId="77777777" w:rsidR="0051203B" w:rsidRPr="00C91268" w:rsidRDefault="0051203B" w:rsidP="0051203B">
      <w:pPr>
        <w:pStyle w:val="ListParagraph"/>
        <w:numPr>
          <w:ilvl w:val="0"/>
          <w:numId w:val="39"/>
        </w:numPr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>How you use the comical nature of the play</w:t>
      </w:r>
    </w:p>
    <w:p w14:paraId="2D3B6EAA" w14:textId="77777777" w:rsidR="0051203B" w:rsidRPr="00C91268" w:rsidRDefault="0051203B" w:rsidP="0051203B">
      <w:pPr>
        <w:pStyle w:val="ListParagraph"/>
        <w:numPr>
          <w:ilvl w:val="0"/>
          <w:numId w:val="39"/>
        </w:numPr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>How you communicate what type of students they are through characterisation</w:t>
      </w:r>
    </w:p>
    <w:p w14:paraId="5C114DB7" w14:textId="77777777" w:rsidR="0051203B" w:rsidRPr="00C2279D" w:rsidRDefault="0051203B" w:rsidP="0051203B">
      <w:pPr>
        <w:rPr>
          <w:rFonts w:cs="Arial"/>
          <w:b/>
          <w:color w:val="FF6600"/>
          <w:sz w:val="28"/>
          <w:szCs w:val="28"/>
        </w:rPr>
      </w:pPr>
    </w:p>
    <w:p w14:paraId="1EDF5D25" w14:textId="77777777" w:rsidR="0051203B" w:rsidRPr="00C2279D" w:rsidRDefault="0051203B" w:rsidP="0051203B">
      <w:pPr>
        <w:rPr>
          <w:rFonts w:cs="Arial"/>
          <w:b/>
          <w:color w:val="FF6600"/>
          <w:sz w:val="28"/>
          <w:szCs w:val="28"/>
        </w:rPr>
      </w:pPr>
      <w:r>
        <w:rPr>
          <w:rFonts w:cs="Arial"/>
          <w:b/>
          <w:color w:val="FF6600"/>
          <w:sz w:val="28"/>
          <w:szCs w:val="28"/>
        </w:rPr>
        <w:t xml:space="preserve">A secure </w:t>
      </w:r>
      <w:r w:rsidRPr="00C2279D">
        <w:rPr>
          <w:rFonts w:cs="Arial"/>
          <w:b/>
          <w:color w:val="FF6600"/>
          <w:sz w:val="28"/>
          <w:szCs w:val="28"/>
        </w:rPr>
        <w:t xml:space="preserve">student will consider </w:t>
      </w:r>
      <w:proofErr w:type="gramStart"/>
      <w:r w:rsidRPr="00C2279D">
        <w:rPr>
          <w:rFonts w:cs="Arial"/>
          <w:b/>
          <w:color w:val="FF6600"/>
          <w:sz w:val="28"/>
          <w:szCs w:val="28"/>
        </w:rPr>
        <w:t>all of</w:t>
      </w:r>
      <w:proofErr w:type="gramEnd"/>
      <w:r w:rsidRPr="00C2279D">
        <w:rPr>
          <w:rFonts w:cs="Arial"/>
          <w:b/>
          <w:color w:val="FF6600"/>
          <w:sz w:val="28"/>
          <w:szCs w:val="28"/>
        </w:rPr>
        <w:t xml:space="preserve"> the above as well as...</w:t>
      </w:r>
    </w:p>
    <w:p w14:paraId="7A050AFC" w14:textId="77777777" w:rsidR="0051203B" w:rsidRPr="00C91268" w:rsidRDefault="0051203B" w:rsidP="0051203B">
      <w:pPr>
        <w:pStyle w:val="ListParagraph"/>
        <w:numPr>
          <w:ilvl w:val="0"/>
          <w:numId w:val="40"/>
        </w:numPr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>Staging / Set / Props</w:t>
      </w:r>
    </w:p>
    <w:p w14:paraId="2E836EBE" w14:textId="77777777" w:rsidR="0051203B" w:rsidRPr="00C91268" w:rsidRDefault="0051203B" w:rsidP="0051203B">
      <w:pPr>
        <w:pStyle w:val="ListParagraph"/>
        <w:numPr>
          <w:ilvl w:val="0"/>
          <w:numId w:val="40"/>
        </w:numPr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>Costume</w:t>
      </w:r>
    </w:p>
    <w:p w14:paraId="033C38FB" w14:textId="77777777" w:rsidR="0051203B" w:rsidRPr="00C91268" w:rsidRDefault="0051203B" w:rsidP="0051203B">
      <w:pPr>
        <w:pStyle w:val="ListParagraph"/>
        <w:numPr>
          <w:ilvl w:val="0"/>
          <w:numId w:val="40"/>
        </w:numPr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>Lighting &amp; Sound</w:t>
      </w:r>
    </w:p>
    <w:p w14:paraId="3862B360" w14:textId="77777777" w:rsidR="0051203B" w:rsidRPr="00C91268" w:rsidRDefault="0051203B" w:rsidP="0051203B">
      <w:pPr>
        <w:pStyle w:val="ListParagraph"/>
        <w:rPr>
          <w:rFonts w:cs="Arial"/>
          <w:sz w:val="28"/>
          <w:szCs w:val="28"/>
        </w:rPr>
      </w:pPr>
    </w:p>
    <w:p w14:paraId="3D883A93" w14:textId="77777777" w:rsidR="0051203B" w:rsidRPr="00C91268" w:rsidRDefault="0051203B" w:rsidP="0051203B">
      <w:pPr>
        <w:pStyle w:val="ListParagraph"/>
        <w:rPr>
          <w:rFonts w:cs="Arial"/>
          <w:sz w:val="28"/>
          <w:szCs w:val="28"/>
        </w:rPr>
      </w:pPr>
    </w:p>
    <w:p w14:paraId="2E3BFBEF" w14:textId="77777777" w:rsidR="0051203B" w:rsidRDefault="0051203B" w:rsidP="0051203B">
      <w:pPr>
        <w:pStyle w:val="ListParagraph"/>
        <w:rPr>
          <w:rFonts w:cs="Arial"/>
          <w:sz w:val="28"/>
          <w:szCs w:val="28"/>
        </w:rPr>
      </w:pPr>
      <w:r w:rsidRPr="00C91268">
        <w:rPr>
          <w:rFonts w:cs="Arial"/>
          <w:sz w:val="28"/>
          <w:szCs w:val="28"/>
        </w:rPr>
        <w:t xml:space="preserve">You will be required to learn your lines for homework as part of your assessment, </w:t>
      </w:r>
      <w:r>
        <w:rPr>
          <w:rFonts w:cs="Arial"/>
          <w:sz w:val="28"/>
          <w:szCs w:val="28"/>
        </w:rPr>
        <w:t xml:space="preserve">you will have your lesson time to work on this task, you are expected to commit to at least 1 additional after school rehearsal per week. You will take part in a formal examination on the </w:t>
      </w:r>
      <w:r w:rsidRPr="0081444B">
        <w:rPr>
          <w:rFonts w:cs="Arial"/>
          <w:b/>
          <w:bCs/>
          <w:color w:val="C0504D" w:themeColor="accent2"/>
          <w:sz w:val="28"/>
          <w:szCs w:val="28"/>
        </w:rPr>
        <w:t>week commencing 12</w:t>
      </w:r>
      <w:r w:rsidRPr="0081444B">
        <w:rPr>
          <w:rFonts w:cs="Arial"/>
          <w:b/>
          <w:bCs/>
          <w:color w:val="C0504D" w:themeColor="accent2"/>
          <w:sz w:val="28"/>
          <w:szCs w:val="28"/>
          <w:vertAlign w:val="superscript"/>
        </w:rPr>
        <w:t>th</w:t>
      </w:r>
      <w:r w:rsidRPr="0081444B">
        <w:rPr>
          <w:rFonts w:cs="Arial"/>
          <w:b/>
          <w:bCs/>
          <w:color w:val="C0504D" w:themeColor="accent2"/>
          <w:sz w:val="28"/>
          <w:szCs w:val="28"/>
        </w:rPr>
        <w:t xml:space="preserve"> June </w:t>
      </w:r>
      <w:r>
        <w:rPr>
          <w:rFonts w:cs="Arial"/>
          <w:sz w:val="28"/>
          <w:szCs w:val="28"/>
        </w:rPr>
        <w:t>in lesson. Where you will be formally marked against the GCSE Component 2 Criteria.</w:t>
      </w:r>
    </w:p>
    <w:p w14:paraId="4E3CD431" w14:textId="77777777" w:rsidR="0051203B" w:rsidRDefault="0051203B" w:rsidP="0051203B">
      <w:pPr>
        <w:pStyle w:val="ListParagraph"/>
        <w:rPr>
          <w:rFonts w:cs="Arial"/>
          <w:sz w:val="28"/>
          <w:szCs w:val="28"/>
        </w:rPr>
      </w:pPr>
    </w:p>
    <w:p w14:paraId="0EA549E0" w14:textId="77777777" w:rsidR="0051203B" w:rsidRDefault="0051203B" w:rsidP="0051203B">
      <w:pPr>
        <w:pStyle w:val="ListParagrap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There are 3 areas in which you will be rewarded with marks:</w:t>
      </w:r>
    </w:p>
    <w:p w14:paraId="760FC354" w14:textId="77777777" w:rsidR="0051203B" w:rsidRPr="00C2279D" w:rsidRDefault="0051203B" w:rsidP="0051203B">
      <w:pPr>
        <w:pStyle w:val="ListParagraph"/>
        <w:numPr>
          <w:ilvl w:val="0"/>
          <w:numId w:val="40"/>
        </w:numPr>
        <w:rPr>
          <w:rFonts w:cs="Arial"/>
          <w:color w:val="FF6600"/>
          <w:sz w:val="28"/>
          <w:szCs w:val="28"/>
        </w:rPr>
      </w:pPr>
      <w:r w:rsidRPr="00C2279D">
        <w:rPr>
          <w:rFonts w:cs="Arial"/>
          <w:color w:val="FF6600"/>
          <w:sz w:val="28"/>
          <w:szCs w:val="28"/>
        </w:rPr>
        <w:t>Voice &amp; Physicality 0-8 Marks</w:t>
      </w:r>
    </w:p>
    <w:p w14:paraId="55C56D1E" w14:textId="77777777" w:rsidR="0051203B" w:rsidRPr="00C2279D" w:rsidRDefault="0051203B" w:rsidP="0051203B">
      <w:pPr>
        <w:pStyle w:val="ListParagraph"/>
        <w:numPr>
          <w:ilvl w:val="0"/>
          <w:numId w:val="40"/>
        </w:numPr>
        <w:rPr>
          <w:rFonts w:cs="Arial"/>
          <w:color w:val="FF6600"/>
          <w:sz w:val="28"/>
          <w:szCs w:val="28"/>
        </w:rPr>
      </w:pPr>
      <w:r w:rsidRPr="00C2279D">
        <w:rPr>
          <w:rFonts w:cs="Arial"/>
          <w:color w:val="FF6600"/>
          <w:sz w:val="28"/>
          <w:szCs w:val="28"/>
        </w:rPr>
        <w:t>Character &amp; Communication 0-8 Marks</w:t>
      </w:r>
    </w:p>
    <w:p w14:paraId="11F7FEA1" w14:textId="77777777" w:rsidR="0051203B" w:rsidRPr="00C2279D" w:rsidRDefault="0051203B" w:rsidP="0051203B">
      <w:pPr>
        <w:pStyle w:val="ListParagraph"/>
        <w:numPr>
          <w:ilvl w:val="0"/>
          <w:numId w:val="40"/>
        </w:numPr>
        <w:rPr>
          <w:rFonts w:cs="Arial"/>
          <w:color w:val="FF6600"/>
          <w:sz w:val="28"/>
          <w:szCs w:val="28"/>
        </w:rPr>
      </w:pPr>
      <w:r w:rsidRPr="00C2279D">
        <w:rPr>
          <w:rFonts w:cs="Arial"/>
          <w:color w:val="FF6600"/>
          <w:sz w:val="28"/>
          <w:szCs w:val="28"/>
        </w:rPr>
        <w:t>Artistic Intention &amp; Playwright Style 0-8 Marks</w:t>
      </w:r>
    </w:p>
    <w:p w14:paraId="71F01B16" w14:textId="77777777" w:rsidR="0051203B" w:rsidRDefault="0051203B" w:rsidP="0051203B"/>
    <w:p w14:paraId="5563E0B1" w14:textId="77777777" w:rsidR="003F67B1" w:rsidRDefault="003F67B1" w:rsidP="009C2E08">
      <w:pPr>
        <w:rPr>
          <w:sz w:val="72"/>
          <w:szCs w:val="72"/>
        </w:rPr>
      </w:pPr>
    </w:p>
    <w:p w14:paraId="38203A1D" w14:textId="77777777" w:rsidR="003F67B1" w:rsidRPr="00B4657F" w:rsidRDefault="003F67B1" w:rsidP="009C2E08">
      <w:pPr>
        <w:rPr>
          <w:sz w:val="72"/>
          <w:szCs w:val="72"/>
        </w:rPr>
      </w:pPr>
    </w:p>
    <w:p w14:paraId="7C8E715A" w14:textId="77777777" w:rsidR="00372982" w:rsidRDefault="00372982" w:rsidP="009C2E08"/>
    <w:sectPr w:rsidR="00372982" w:rsidSect="001F4C74">
      <w:pgSz w:w="11906" w:h="16838"/>
      <w:pgMar w:top="568" w:right="1800" w:bottom="142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tos Black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13EA"/>
    <w:multiLevelType w:val="hybridMultilevel"/>
    <w:tmpl w:val="43FA1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992"/>
    <w:multiLevelType w:val="hybridMultilevel"/>
    <w:tmpl w:val="73B2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17FE2A55"/>
    <w:multiLevelType w:val="hybridMultilevel"/>
    <w:tmpl w:val="18980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AF27660"/>
    <w:multiLevelType w:val="hybridMultilevel"/>
    <w:tmpl w:val="82BE4E1A"/>
    <w:lvl w:ilvl="0" w:tplc="1A741B64">
      <w:start w:val="1"/>
      <w:numFmt w:val="bullet"/>
      <w:lvlText w:val="□"/>
      <w:lvlJc w:val="left"/>
      <w:pPr>
        <w:ind w:left="89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5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3EE10B9E"/>
    <w:multiLevelType w:val="hybridMultilevel"/>
    <w:tmpl w:val="E7E257C8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3F6678AA"/>
    <w:multiLevelType w:val="hybridMultilevel"/>
    <w:tmpl w:val="ECD0AFB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A569C"/>
    <w:multiLevelType w:val="hybridMultilevel"/>
    <w:tmpl w:val="00C0013A"/>
    <w:lvl w:ilvl="0" w:tplc="7688CEC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72B87"/>
    <w:multiLevelType w:val="hybridMultilevel"/>
    <w:tmpl w:val="0F5CA9CE"/>
    <w:lvl w:ilvl="0" w:tplc="1A741B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000A7"/>
    <w:multiLevelType w:val="hybridMultilevel"/>
    <w:tmpl w:val="CF00AA1C"/>
    <w:lvl w:ilvl="0" w:tplc="6EC4E610">
      <w:start w:val="1"/>
      <w:numFmt w:val="bullet"/>
      <w:suff w:val="space"/>
      <w:lvlText w:val="□"/>
      <w:lvlJc w:val="left"/>
      <w:pPr>
        <w:ind w:left="227" w:hanging="11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7"/>
  </w:num>
  <w:num w:numId="2" w16cid:durableId="894850096">
    <w:abstractNumId w:val="34"/>
  </w:num>
  <w:num w:numId="3" w16cid:durableId="2112165102">
    <w:abstractNumId w:val="30"/>
  </w:num>
  <w:num w:numId="4" w16cid:durableId="1690521476">
    <w:abstractNumId w:val="18"/>
  </w:num>
  <w:num w:numId="5" w16cid:durableId="940769893">
    <w:abstractNumId w:val="23"/>
  </w:num>
  <w:num w:numId="6" w16cid:durableId="1712919137">
    <w:abstractNumId w:val="3"/>
  </w:num>
  <w:num w:numId="7" w16cid:durableId="2038382765">
    <w:abstractNumId w:val="28"/>
  </w:num>
  <w:num w:numId="8" w16cid:durableId="1453674982">
    <w:abstractNumId w:val="35"/>
  </w:num>
  <w:num w:numId="9" w16cid:durableId="1844398089">
    <w:abstractNumId w:val="8"/>
  </w:num>
  <w:num w:numId="10" w16cid:durableId="293027511">
    <w:abstractNumId w:val="25"/>
  </w:num>
  <w:num w:numId="11" w16cid:durableId="736710104">
    <w:abstractNumId w:val="9"/>
  </w:num>
  <w:num w:numId="12" w16cid:durableId="237717076">
    <w:abstractNumId w:val="0"/>
  </w:num>
  <w:num w:numId="13" w16cid:durableId="2089686735">
    <w:abstractNumId w:val="37"/>
  </w:num>
  <w:num w:numId="14" w16cid:durableId="749470004">
    <w:abstractNumId w:val="1"/>
  </w:num>
  <w:num w:numId="15" w16cid:durableId="2030140331">
    <w:abstractNumId w:val="16"/>
  </w:num>
  <w:num w:numId="16" w16cid:durableId="991711410">
    <w:abstractNumId w:val="15"/>
  </w:num>
  <w:num w:numId="17" w16cid:durableId="2037735616">
    <w:abstractNumId w:val="19"/>
  </w:num>
  <w:num w:numId="18" w16cid:durableId="1406292865">
    <w:abstractNumId w:val="24"/>
  </w:num>
  <w:num w:numId="19" w16cid:durableId="267782212">
    <w:abstractNumId w:val="36"/>
  </w:num>
  <w:num w:numId="20" w16cid:durableId="640891042">
    <w:abstractNumId w:val="13"/>
  </w:num>
  <w:num w:numId="21" w16cid:durableId="2109352587">
    <w:abstractNumId w:val="2"/>
  </w:num>
  <w:num w:numId="22" w16cid:durableId="1082919084">
    <w:abstractNumId w:val="31"/>
  </w:num>
  <w:num w:numId="23" w16cid:durableId="251165892">
    <w:abstractNumId w:val="5"/>
  </w:num>
  <w:num w:numId="24" w16cid:durableId="1638797268">
    <w:abstractNumId w:val="11"/>
  </w:num>
  <w:num w:numId="25" w16cid:durableId="1569539590">
    <w:abstractNumId w:val="7"/>
  </w:num>
  <w:num w:numId="26" w16cid:durableId="1466660341">
    <w:abstractNumId w:val="39"/>
  </w:num>
  <w:num w:numId="27" w16cid:durableId="2033414473">
    <w:abstractNumId w:val="26"/>
  </w:num>
  <w:num w:numId="28" w16cid:durableId="1449156520">
    <w:abstractNumId w:val="12"/>
  </w:num>
  <w:num w:numId="29" w16cid:durableId="1396393081">
    <w:abstractNumId w:val="22"/>
  </w:num>
  <w:num w:numId="30" w16cid:durableId="928924705">
    <w:abstractNumId w:val="21"/>
  </w:num>
  <w:num w:numId="31" w16cid:durableId="646321094">
    <w:abstractNumId w:val="29"/>
  </w:num>
  <w:num w:numId="32" w16cid:durableId="2018458402">
    <w:abstractNumId w:val="27"/>
  </w:num>
  <w:num w:numId="33" w16cid:durableId="1408847348">
    <w:abstractNumId w:val="38"/>
  </w:num>
  <w:num w:numId="34" w16cid:durableId="645479389">
    <w:abstractNumId w:val="20"/>
  </w:num>
  <w:num w:numId="35" w16cid:durableId="786852306">
    <w:abstractNumId w:val="33"/>
  </w:num>
  <w:num w:numId="36" w16cid:durableId="345061752">
    <w:abstractNumId w:val="32"/>
  </w:num>
  <w:num w:numId="37" w16cid:durableId="2047441892">
    <w:abstractNumId w:val="14"/>
  </w:num>
  <w:num w:numId="38" w16cid:durableId="1119839385">
    <w:abstractNumId w:val="6"/>
  </w:num>
  <w:num w:numId="39" w16cid:durableId="56167822">
    <w:abstractNumId w:val="4"/>
  </w:num>
  <w:num w:numId="40" w16cid:durableId="12372045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52B16"/>
    <w:rsid w:val="00056B83"/>
    <w:rsid w:val="0006328F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1F4C74"/>
    <w:rsid w:val="002034CE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7588"/>
    <w:rsid w:val="003A11DD"/>
    <w:rsid w:val="003B080E"/>
    <w:rsid w:val="003C1916"/>
    <w:rsid w:val="003C4335"/>
    <w:rsid w:val="003D721D"/>
    <w:rsid w:val="003F39D6"/>
    <w:rsid w:val="003F67B1"/>
    <w:rsid w:val="004244A8"/>
    <w:rsid w:val="004247ED"/>
    <w:rsid w:val="00434A3E"/>
    <w:rsid w:val="0043518D"/>
    <w:rsid w:val="004537C6"/>
    <w:rsid w:val="00457234"/>
    <w:rsid w:val="00482979"/>
    <w:rsid w:val="0049001D"/>
    <w:rsid w:val="0049645F"/>
    <w:rsid w:val="004A6ED3"/>
    <w:rsid w:val="004C3A10"/>
    <w:rsid w:val="004C77C0"/>
    <w:rsid w:val="004E1278"/>
    <w:rsid w:val="0051203B"/>
    <w:rsid w:val="005435B9"/>
    <w:rsid w:val="00545383"/>
    <w:rsid w:val="005541F5"/>
    <w:rsid w:val="00565145"/>
    <w:rsid w:val="00566A61"/>
    <w:rsid w:val="005853BA"/>
    <w:rsid w:val="00594B06"/>
    <w:rsid w:val="005960F1"/>
    <w:rsid w:val="005D5852"/>
    <w:rsid w:val="005E287D"/>
    <w:rsid w:val="005E499B"/>
    <w:rsid w:val="005F6CF0"/>
    <w:rsid w:val="00615D1F"/>
    <w:rsid w:val="0062669D"/>
    <w:rsid w:val="00630CAF"/>
    <w:rsid w:val="00633891"/>
    <w:rsid w:val="00654B4F"/>
    <w:rsid w:val="00671FF8"/>
    <w:rsid w:val="00676B9A"/>
    <w:rsid w:val="00691AFA"/>
    <w:rsid w:val="00692B70"/>
    <w:rsid w:val="0069412E"/>
    <w:rsid w:val="006A0DAB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282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81CE5"/>
    <w:rsid w:val="008834FF"/>
    <w:rsid w:val="0089378F"/>
    <w:rsid w:val="008C326C"/>
    <w:rsid w:val="008E1F9D"/>
    <w:rsid w:val="008E455C"/>
    <w:rsid w:val="008F03B5"/>
    <w:rsid w:val="008F2859"/>
    <w:rsid w:val="009072AA"/>
    <w:rsid w:val="00925ADA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E6EF0"/>
    <w:rsid w:val="00B372DE"/>
    <w:rsid w:val="00B374C0"/>
    <w:rsid w:val="00B420AE"/>
    <w:rsid w:val="00B4498B"/>
    <w:rsid w:val="00B4657F"/>
    <w:rsid w:val="00B67DEB"/>
    <w:rsid w:val="00B84430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189D"/>
    <w:rsid w:val="00C42243"/>
    <w:rsid w:val="00C55CB1"/>
    <w:rsid w:val="00C62D69"/>
    <w:rsid w:val="00C7214B"/>
    <w:rsid w:val="00C74A80"/>
    <w:rsid w:val="00C829EC"/>
    <w:rsid w:val="00C8510C"/>
    <w:rsid w:val="00CA38EA"/>
    <w:rsid w:val="00CD058B"/>
    <w:rsid w:val="00CD1D1C"/>
    <w:rsid w:val="00CE12FB"/>
    <w:rsid w:val="00D04B55"/>
    <w:rsid w:val="00D6732D"/>
    <w:rsid w:val="00D7427E"/>
    <w:rsid w:val="00D751D8"/>
    <w:rsid w:val="00D93120"/>
    <w:rsid w:val="00DB0D55"/>
    <w:rsid w:val="00DE6CAD"/>
    <w:rsid w:val="00DE7BEE"/>
    <w:rsid w:val="00DF328A"/>
    <w:rsid w:val="00E021F8"/>
    <w:rsid w:val="00E30980"/>
    <w:rsid w:val="00E316C9"/>
    <w:rsid w:val="00E34AE2"/>
    <w:rsid w:val="00E35BC9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30088"/>
    <w:rsid w:val="00F605AB"/>
    <w:rsid w:val="00FA6EA8"/>
    <w:rsid w:val="00FC097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3</cp:revision>
  <cp:lastPrinted>2014-02-28T14:23:00Z</cp:lastPrinted>
  <dcterms:created xsi:type="dcterms:W3CDTF">2024-02-11T17:47:00Z</dcterms:created>
  <dcterms:modified xsi:type="dcterms:W3CDTF">2024-02-11T17:48:00Z</dcterms:modified>
</cp:coreProperties>
</file>